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7B11" w14:textId="186F622A" w:rsidR="00C55541" w:rsidRPr="00C55541" w:rsidRDefault="00C55541" w:rsidP="00C55541">
      <w:pPr>
        <w:rPr>
          <w:rFonts w:eastAsia="Times New Roman" w:cs="Arial"/>
          <w:b/>
          <w:bCs/>
          <w:color w:val="4D4D4D"/>
          <w:sz w:val="28"/>
          <w:szCs w:val="28"/>
          <w:lang w:eastAsia="en-GB"/>
        </w:rPr>
      </w:pPr>
      <w:r w:rsidRPr="00C55541">
        <w:rPr>
          <w:rFonts w:eastAsia="Times New Roman" w:cs="Arial"/>
          <w:b/>
          <w:bCs/>
          <w:color w:val="4D4D4D"/>
          <w:sz w:val="28"/>
          <w:szCs w:val="28"/>
          <w:lang w:eastAsia="en-GB"/>
        </w:rPr>
        <w:t>Baroness Doocey (LD)</w:t>
      </w:r>
    </w:p>
    <w:p w14:paraId="04159D75" w14:textId="77777777" w:rsidR="00C55541" w:rsidRPr="00C55541" w:rsidRDefault="00C55541" w:rsidP="00C55541">
      <w:pPr>
        <w:rPr>
          <w:rFonts w:eastAsia="Times New Roman" w:cs="Arial"/>
          <w:color w:val="4D4D4D"/>
          <w:sz w:val="28"/>
          <w:szCs w:val="28"/>
          <w:lang w:eastAsia="en-GB"/>
        </w:rPr>
      </w:pPr>
    </w:p>
    <w:p w14:paraId="0D9176CE" w14:textId="42BC4B55" w:rsidR="00C55541" w:rsidRPr="00C55541" w:rsidRDefault="00C55541" w:rsidP="00C55541">
      <w:pPr>
        <w:spacing w:after="270"/>
        <w:rPr>
          <w:rFonts w:eastAsia="Times New Roman" w:cs="Arial"/>
          <w:color w:val="4D4D4D"/>
          <w:sz w:val="28"/>
          <w:szCs w:val="28"/>
          <w:lang w:eastAsia="en-GB"/>
        </w:rPr>
      </w:pPr>
      <w:r w:rsidRPr="00C55541">
        <w:rPr>
          <w:rFonts w:eastAsia="Times New Roman" w:cs="Arial"/>
          <w:color w:val="4D4D4D"/>
          <w:sz w:val="28"/>
          <w:szCs w:val="28"/>
          <w:lang w:eastAsia="en-GB"/>
        </w:rPr>
        <w:t>My Lords, much of the tourism sector has fallen through the cracks of government funding for business during the pandemic. Tour</w:t>
      </w:r>
      <w:r>
        <w:rPr>
          <w:rFonts w:eastAsia="Times New Roman" w:cs="Arial"/>
          <w:color w:val="4D4D4D"/>
          <w:sz w:val="28"/>
          <w:szCs w:val="28"/>
          <w:lang w:eastAsia="en-GB"/>
        </w:rPr>
        <w:t xml:space="preserve">s and </w:t>
      </w:r>
      <w:r w:rsidRPr="00C55541">
        <w:rPr>
          <w:rFonts w:eastAsia="Times New Roman" w:cs="Arial"/>
          <w:color w:val="4D4D4D"/>
          <w:sz w:val="28"/>
          <w:szCs w:val="28"/>
          <w:lang w:eastAsia="en-GB"/>
        </w:rPr>
        <w:t xml:space="preserve">coach operators, English language schools and event organisers are not eligible for leisure and hospitality grants, </w:t>
      </w:r>
      <w:proofErr w:type="gramStart"/>
      <w:r w:rsidRPr="00C55541">
        <w:rPr>
          <w:rFonts w:eastAsia="Times New Roman" w:cs="Arial"/>
          <w:color w:val="4D4D4D"/>
          <w:sz w:val="28"/>
          <w:szCs w:val="28"/>
          <w:lang w:eastAsia="en-GB"/>
        </w:rPr>
        <w:t>despite the fact that</w:t>
      </w:r>
      <w:proofErr w:type="gramEnd"/>
      <w:r w:rsidRPr="00C55541">
        <w:rPr>
          <w:rFonts w:eastAsia="Times New Roman" w:cs="Arial"/>
          <w:color w:val="4D4D4D"/>
          <w:sz w:val="28"/>
          <w:szCs w:val="28"/>
          <w:lang w:eastAsia="en-GB"/>
        </w:rPr>
        <w:t xml:space="preserve"> they bring in £15 billion a year, which is half of all inbound tourism revenue. The Budget has not changed that, so will the Government ask councils to prioritise some of the £425 million in new ARG grants specifically to those sectors and agree to include those businesses in the extended business rate and start-up grants? The details of those grants have not yet been announced, but it is essential the Government do not make the same mistakes as we have </w:t>
      </w:r>
      <w:proofErr w:type="gramStart"/>
      <w:r w:rsidRPr="00C55541">
        <w:rPr>
          <w:rFonts w:eastAsia="Times New Roman" w:cs="Arial"/>
          <w:color w:val="4D4D4D"/>
          <w:sz w:val="28"/>
          <w:szCs w:val="28"/>
          <w:lang w:eastAsia="en-GB"/>
        </w:rPr>
        <w:t>at the moment</w:t>
      </w:r>
      <w:proofErr w:type="gramEnd"/>
      <w:r w:rsidRPr="00C55541">
        <w:rPr>
          <w:rFonts w:eastAsia="Times New Roman" w:cs="Arial"/>
          <w:color w:val="4D4D4D"/>
          <w:sz w:val="28"/>
          <w:szCs w:val="28"/>
          <w:lang w:eastAsia="en-GB"/>
        </w:rPr>
        <w:t>.</w:t>
      </w:r>
    </w:p>
    <w:p w14:paraId="37637332" w14:textId="4CA2DD83" w:rsidR="00C55541" w:rsidRPr="00C55541" w:rsidRDefault="00C55541" w:rsidP="00C55541">
      <w:pPr>
        <w:spacing w:after="270"/>
        <w:rPr>
          <w:rFonts w:eastAsia="Times New Roman" w:cs="Arial"/>
          <w:color w:val="4D4D4D"/>
          <w:sz w:val="28"/>
          <w:szCs w:val="28"/>
          <w:lang w:eastAsia="en-GB"/>
        </w:rPr>
      </w:pPr>
      <w:r w:rsidRPr="00C55541">
        <w:rPr>
          <w:rFonts w:eastAsia="Times New Roman" w:cs="Arial"/>
          <w:color w:val="4D4D4D"/>
          <w:sz w:val="28"/>
          <w:szCs w:val="28"/>
          <w:lang w:eastAsia="en-GB"/>
        </w:rPr>
        <w:t xml:space="preserve">For example, a travel agent who sells a ticket to a customer for a tour is eligible for support, but the tour or coach operator who </w:t>
      </w:r>
      <w:proofErr w:type="gramStart"/>
      <w:r w:rsidRPr="00C55541">
        <w:rPr>
          <w:rFonts w:eastAsia="Times New Roman" w:cs="Arial"/>
          <w:color w:val="4D4D4D"/>
          <w:sz w:val="28"/>
          <w:szCs w:val="28"/>
          <w:lang w:eastAsia="en-GB"/>
        </w:rPr>
        <w:t>actually takes</w:t>
      </w:r>
      <w:proofErr w:type="gramEnd"/>
      <w:r w:rsidRPr="00C55541">
        <w:rPr>
          <w:rFonts w:eastAsia="Times New Roman" w:cs="Arial"/>
          <w:color w:val="4D4D4D"/>
          <w:sz w:val="28"/>
          <w:szCs w:val="28"/>
          <w:lang w:eastAsia="en-GB"/>
        </w:rPr>
        <w:t xml:space="preserve"> the customer on the tour is not. Children’s nurseries are eligible for support, despite the fact that they are open, but language schools, which have had to close, are not, despite the fact that they host half a million overseas students a year and bring in £1.2 billion a year. Finally, car hire premises, which have been open all the time, are eligible for support, but coach hire premises, which were forced to close and have seen their business decimated, are not. Frankly, you just could not make it up.</w:t>
      </w:r>
    </w:p>
    <w:p w14:paraId="7D471A94" w14:textId="77777777" w:rsidR="00C55541" w:rsidRPr="00C55541" w:rsidRDefault="00C55541" w:rsidP="00C55541">
      <w:pPr>
        <w:rPr>
          <w:rFonts w:eastAsia="Times New Roman" w:cs="Arial"/>
          <w:color w:val="4D4D4D"/>
          <w:sz w:val="28"/>
          <w:szCs w:val="28"/>
          <w:lang w:eastAsia="en-GB"/>
        </w:rPr>
      </w:pPr>
      <w:r w:rsidRPr="00C55541">
        <w:rPr>
          <w:rFonts w:eastAsia="Times New Roman" w:cs="Arial"/>
          <w:color w:val="4D4D4D"/>
          <w:sz w:val="28"/>
          <w:szCs w:val="28"/>
          <w:lang w:eastAsia="en-GB"/>
        </w:rPr>
        <w:t>I make a plea to the Government urgently to address those anomalies and target support to those businesses, which bring in £15 billion a year in export earnings, employ 250,000 people and are hanging on by just a thread.</w:t>
      </w:r>
    </w:p>
    <w:p w14:paraId="31D86208" w14:textId="77777777" w:rsidR="00786AF0" w:rsidRPr="00C55541" w:rsidRDefault="00C55541" w:rsidP="00C55541">
      <w:pPr>
        <w:rPr>
          <w:sz w:val="28"/>
          <w:szCs w:val="28"/>
        </w:rPr>
      </w:pPr>
    </w:p>
    <w:sectPr w:rsidR="00786AF0" w:rsidRPr="00C5554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5F1B3" w14:textId="77777777" w:rsidR="00C55541" w:rsidRDefault="00C55541" w:rsidP="00C55541">
      <w:r>
        <w:separator/>
      </w:r>
    </w:p>
  </w:endnote>
  <w:endnote w:type="continuationSeparator" w:id="0">
    <w:p w14:paraId="5D63D152" w14:textId="77777777" w:rsidR="00C55541" w:rsidRDefault="00C55541" w:rsidP="00C5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8EAC6" w14:textId="77777777" w:rsidR="00C55541" w:rsidRDefault="00C55541" w:rsidP="00C55541">
      <w:r>
        <w:separator/>
      </w:r>
    </w:p>
  </w:footnote>
  <w:footnote w:type="continuationSeparator" w:id="0">
    <w:p w14:paraId="5FD41368" w14:textId="77777777" w:rsidR="00C55541" w:rsidRDefault="00C55541" w:rsidP="00C55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B0529" w14:textId="0E35B110" w:rsidR="00C55541" w:rsidRPr="00C55541" w:rsidRDefault="00C55541" w:rsidP="00C55541">
    <w:pPr>
      <w:pStyle w:val="Header"/>
      <w:jc w:val="center"/>
      <w:rPr>
        <w:b/>
        <w:bCs/>
        <w:sz w:val="28"/>
        <w:szCs w:val="28"/>
      </w:rPr>
    </w:pPr>
    <w:r w:rsidRPr="00C55541">
      <w:rPr>
        <w:b/>
        <w:bCs/>
        <w:sz w:val="28"/>
        <w:szCs w:val="28"/>
      </w:rPr>
      <w:t>Extract from Hansard – House of Lords – Friday 12</w:t>
    </w:r>
    <w:r w:rsidRPr="00C55541">
      <w:rPr>
        <w:b/>
        <w:bCs/>
        <w:sz w:val="28"/>
        <w:szCs w:val="28"/>
        <w:vertAlign w:val="superscript"/>
      </w:rPr>
      <w:t>th</w:t>
    </w:r>
    <w:r w:rsidRPr="00C55541">
      <w:rPr>
        <w:b/>
        <w:bCs/>
        <w:sz w:val="28"/>
        <w:szCs w:val="28"/>
      </w:rPr>
      <w:t xml:space="preserve"> March 2021</w:t>
    </w:r>
  </w:p>
  <w:p w14:paraId="08F96CBB" w14:textId="77777777" w:rsidR="00C55541" w:rsidRPr="00C55541" w:rsidRDefault="00C55541" w:rsidP="00C55541">
    <w:pPr>
      <w:jc w:val="center"/>
      <w:rPr>
        <w:rFonts w:eastAsia="Times New Roman" w:cs="Arial"/>
        <w:b/>
        <w:bCs/>
        <w:color w:val="4D4D4D"/>
        <w:sz w:val="28"/>
        <w:szCs w:val="28"/>
        <w:lang w:eastAsia="en-GB"/>
      </w:rPr>
    </w:pPr>
    <w:r w:rsidRPr="00C55541">
      <w:rPr>
        <w:rFonts w:eastAsia="Times New Roman" w:cs="Arial"/>
        <w:b/>
        <w:bCs/>
        <w:color w:val="4D4D4D"/>
        <w:sz w:val="28"/>
        <w:szCs w:val="28"/>
        <w:lang w:eastAsia="en-GB"/>
      </w:rPr>
      <w:t xml:space="preserve">That this House takes note of the economy </w:t>
    </w:r>
    <w:proofErr w:type="gramStart"/>
    <w:r w:rsidRPr="00C55541">
      <w:rPr>
        <w:rFonts w:eastAsia="Times New Roman" w:cs="Arial"/>
        <w:b/>
        <w:bCs/>
        <w:color w:val="4D4D4D"/>
        <w:sz w:val="28"/>
        <w:szCs w:val="28"/>
        <w:lang w:eastAsia="en-GB"/>
      </w:rPr>
      <w:t>in light of</w:t>
    </w:r>
    <w:proofErr w:type="gramEnd"/>
    <w:r w:rsidRPr="00C55541">
      <w:rPr>
        <w:rFonts w:eastAsia="Times New Roman" w:cs="Arial"/>
        <w:b/>
        <w:bCs/>
        <w:color w:val="4D4D4D"/>
        <w:sz w:val="28"/>
        <w:szCs w:val="28"/>
        <w:lang w:eastAsia="en-GB"/>
      </w:rPr>
      <w:t xml:space="preserve"> the Budget statement.</w:t>
    </w:r>
  </w:p>
  <w:p w14:paraId="57CEF6F3" w14:textId="77777777" w:rsidR="00C55541" w:rsidRPr="00C55541" w:rsidRDefault="00C55541" w:rsidP="00C55541">
    <w:pPr>
      <w:jc w:val="center"/>
      <w:rPr>
        <w:rFonts w:eastAsia="Times New Roman" w:cs="Arial"/>
        <w:b/>
        <w:bCs/>
        <w:color w:val="373151"/>
        <w:sz w:val="28"/>
        <w:szCs w:val="28"/>
        <w:lang w:eastAsia="en-GB"/>
      </w:rPr>
    </w:pPr>
    <w:r w:rsidRPr="00C55541">
      <w:rPr>
        <w:rFonts w:eastAsia="Times New Roman" w:cs="Arial"/>
        <w:b/>
        <w:bCs/>
        <w:color w:val="4D4D4D"/>
        <w:sz w:val="28"/>
        <w:szCs w:val="28"/>
        <w:lang w:eastAsia="en-GB"/>
      </w:rPr>
      <w:fldChar w:fldCharType="begin"/>
    </w:r>
    <w:r w:rsidRPr="00C55541">
      <w:rPr>
        <w:rFonts w:eastAsia="Times New Roman" w:cs="Arial"/>
        <w:b/>
        <w:bCs/>
        <w:color w:val="4D4D4D"/>
        <w:sz w:val="28"/>
        <w:szCs w:val="28"/>
        <w:lang w:eastAsia="en-GB"/>
      </w:rPr>
      <w:instrText xml:space="preserve"> HYPERLINK "https://hansard.parliament.uk/search/MemberContributions?house=Lords&amp;memberId=4689" </w:instrText>
    </w:r>
    <w:r w:rsidRPr="00C55541">
      <w:rPr>
        <w:rFonts w:eastAsia="Times New Roman" w:cs="Arial"/>
        <w:b/>
        <w:bCs/>
        <w:color w:val="4D4D4D"/>
        <w:sz w:val="28"/>
        <w:szCs w:val="28"/>
        <w:lang w:eastAsia="en-GB"/>
      </w:rPr>
      <w:fldChar w:fldCharType="separate"/>
    </w:r>
  </w:p>
  <w:p w14:paraId="1945E98B" w14:textId="5B304147" w:rsidR="00C55541" w:rsidRPr="00C55541" w:rsidRDefault="00C55541" w:rsidP="00C55541">
    <w:pPr>
      <w:jc w:val="center"/>
      <w:rPr>
        <w:rFonts w:eastAsia="Times New Roman" w:cs="Arial"/>
        <w:b/>
        <w:bCs/>
        <w:color w:val="373151"/>
        <w:sz w:val="28"/>
        <w:szCs w:val="28"/>
        <w:lang w:eastAsia="en-GB"/>
      </w:rPr>
    </w:pPr>
    <w:r w:rsidRPr="00C55541">
      <w:rPr>
        <w:rFonts w:eastAsia="Times New Roman" w:cs="Arial"/>
        <w:b/>
        <w:bCs/>
        <w:color w:val="373151"/>
        <w:sz w:val="28"/>
        <w:szCs w:val="28"/>
        <w:lang w:eastAsia="en-GB"/>
      </w:rPr>
      <w:t>Lord Agnew of Oulton</w:t>
    </w:r>
    <w:r w:rsidRPr="00C55541">
      <w:rPr>
        <w:rFonts w:eastAsia="Times New Roman" w:cs="Arial"/>
        <w:b/>
        <w:bCs/>
        <w:color w:val="373151"/>
        <w:sz w:val="28"/>
        <w:szCs w:val="28"/>
        <w:lang w:eastAsia="en-GB"/>
      </w:rPr>
      <w:t xml:space="preserve"> - </w:t>
    </w:r>
    <w:r w:rsidRPr="00C55541">
      <w:rPr>
        <w:rFonts w:eastAsia="Times New Roman" w:cs="Arial"/>
        <w:b/>
        <w:bCs/>
        <w:color w:val="373151"/>
        <w:sz w:val="28"/>
        <w:szCs w:val="28"/>
        <w:lang w:eastAsia="en-GB"/>
      </w:rPr>
      <w:t xml:space="preserve">The Minister of State, Cabinet </w:t>
    </w:r>
    <w:proofErr w:type="gramStart"/>
    <w:r w:rsidRPr="00C55541">
      <w:rPr>
        <w:rFonts w:eastAsia="Times New Roman" w:cs="Arial"/>
        <w:b/>
        <w:bCs/>
        <w:color w:val="373151"/>
        <w:sz w:val="28"/>
        <w:szCs w:val="28"/>
        <w:lang w:eastAsia="en-GB"/>
      </w:rPr>
      <w:t>Offic</w:t>
    </w:r>
    <w:proofErr w:type="gramEnd"/>
    <w:r w:rsidRPr="00C55541">
      <w:rPr>
        <w:rFonts w:eastAsia="Times New Roman" w:cs="Arial"/>
        <w:b/>
        <w:bCs/>
        <w:color w:val="373151"/>
        <w:sz w:val="28"/>
        <w:szCs w:val="28"/>
        <w:lang w:eastAsia="en-GB"/>
      </w:rPr>
      <w:t>e and the Treasury</w:t>
    </w:r>
  </w:p>
  <w:p w14:paraId="39E4B4D9" w14:textId="65451D07" w:rsidR="00C55541" w:rsidRPr="00C55541" w:rsidRDefault="00C55541" w:rsidP="00C55541">
    <w:pPr>
      <w:jc w:val="center"/>
      <w:rPr>
        <w:rFonts w:ascii="Times New Roman" w:eastAsia="Times New Roman" w:hAnsi="Times New Roman" w:cs="Times New Roman"/>
        <w:b/>
        <w:bCs/>
        <w:sz w:val="28"/>
        <w:szCs w:val="28"/>
        <w:lang w:eastAsia="en-GB"/>
      </w:rPr>
    </w:pPr>
  </w:p>
  <w:p w14:paraId="6540A49B" w14:textId="61E47BCD" w:rsidR="00C55541" w:rsidRDefault="00C55541" w:rsidP="00C55541">
    <w:pPr>
      <w:jc w:val="center"/>
    </w:pPr>
    <w:r w:rsidRPr="00C55541">
      <w:rPr>
        <w:rFonts w:eastAsia="Times New Roman" w:cs="Arial"/>
        <w:b/>
        <w:bCs/>
        <w:color w:val="4D4D4D"/>
        <w:sz w:val="28"/>
        <w:szCs w:val="28"/>
        <w:lang w:eastAsia="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41"/>
    <w:rsid w:val="000D1249"/>
    <w:rsid w:val="005557B6"/>
    <w:rsid w:val="0072604C"/>
    <w:rsid w:val="00A24EE0"/>
    <w:rsid w:val="00C55541"/>
    <w:rsid w:val="00C80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7A9C"/>
  <w15:chartTrackingRefBased/>
  <w15:docId w15:val="{775B3F0E-3C3D-4574-9250-9D87E61E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249"/>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5541"/>
    <w:rPr>
      <w:color w:val="0000FF"/>
      <w:u w:val="single"/>
    </w:rPr>
  </w:style>
  <w:style w:type="character" w:customStyle="1" w:styleId="label">
    <w:name w:val="label"/>
    <w:basedOn w:val="DefaultParagraphFont"/>
    <w:rsid w:val="00C55541"/>
  </w:style>
  <w:style w:type="character" w:customStyle="1" w:styleId="sr-only">
    <w:name w:val="sr-only"/>
    <w:basedOn w:val="DefaultParagraphFont"/>
    <w:rsid w:val="00C55541"/>
  </w:style>
  <w:style w:type="paragraph" w:customStyle="1" w:styleId="hspara">
    <w:name w:val="hs_para"/>
    <w:basedOn w:val="Normal"/>
    <w:rsid w:val="00C55541"/>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C55541"/>
    <w:pPr>
      <w:tabs>
        <w:tab w:val="center" w:pos="4513"/>
        <w:tab w:val="right" w:pos="9026"/>
      </w:tabs>
    </w:pPr>
  </w:style>
  <w:style w:type="character" w:customStyle="1" w:styleId="HeaderChar">
    <w:name w:val="Header Char"/>
    <w:basedOn w:val="DefaultParagraphFont"/>
    <w:link w:val="Header"/>
    <w:uiPriority w:val="99"/>
    <w:rsid w:val="00C55541"/>
    <w:rPr>
      <w:rFonts w:ascii="Arial" w:hAnsi="Arial"/>
      <w:sz w:val="24"/>
    </w:rPr>
  </w:style>
  <w:style w:type="paragraph" w:styleId="Footer">
    <w:name w:val="footer"/>
    <w:basedOn w:val="Normal"/>
    <w:link w:val="FooterChar"/>
    <w:uiPriority w:val="99"/>
    <w:unhideWhenUsed/>
    <w:rsid w:val="00C55541"/>
    <w:pPr>
      <w:tabs>
        <w:tab w:val="center" w:pos="4513"/>
        <w:tab w:val="right" w:pos="9026"/>
      </w:tabs>
    </w:pPr>
  </w:style>
  <w:style w:type="character" w:customStyle="1" w:styleId="FooterChar">
    <w:name w:val="Footer Char"/>
    <w:basedOn w:val="DefaultParagraphFont"/>
    <w:link w:val="Footer"/>
    <w:uiPriority w:val="99"/>
    <w:rsid w:val="00C55541"/>
    <w:rPr>
      <w:rFonts w:ascii="Arial" w:hAnsi="Arial"/>
      <w:sz w:val="24"/>
    </w:rPr>
  </w:style>
  <w:style w:type="paragraph" w:customStyle="1" w:styleId="hstabledby">
    <w:name w:val="hs_tabledby"/>
    <w:basedOn w:val="Normal"/>
    <w:rsid w:val="00C55541"/>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33057">
      <w:bodyDiv w:val="1"/>
      <w:marLeft w:val="0"/>
      <w:marRight w:val="0"/>
      <w:marTop w:val="0"/>
      <w:marBottom w:val="0"/>
      <w:divBdr>
        <w:top w:val="none" w:sz="0" w:space="0" w:color="auto"/>
        <w:left w:val="none" w:sz="0" w:space="0" w:color="auto"/>
        <w:bottom w:val="none" w:sz="0" w:space="0" w:color="auto"/>
        <w:right w:val="none" w:sz="0" w:space="0" w:color="auto"/>
      </w:divBdr>
      <w:divsChild>
        <w:div w:id="737829363">
          <w:marLeft w:val="0"/>
          <w:marRight w:val="0"/>
          <w:marTop w:val="0"/>
          <w:marBottom w:val="150"/>
          <w:divBdr>
            <w:top w:val="none" w:sz="0" w:space="0" w:color="auto"/>
            <w:left w:val="none" w:sz="0" w:space="0" w:color="auto"/>
            <w:bottom w:val="dotted" w:sz="6" w:space="7" w:color="CBC9CD"/>
            <w:right w:val="none" w:sz="0" w:space="0" w:color="auto"/>
          </w:divBdr>
          <w:divsChild>
            <w:div w:id="1387486225">
              <w:marLeft w:val="-225"/>
              <w:marRight w:val="-225"/>
              <w:marTop w:val="0"/>
              <w:marBottom w:val="0"/>
              <w:divBdr>
                <w:top w:val="none" w:sz="0" w:space="0" w:color="auto"/>
                <w:left w:val="none" w:sz="0" w:space="0" w:color="auto"/>
                <w:bottom w:val="none" w:sz="0" w:space="0" w:color="auto"/>
                <w:right w:val="none" w:sz="0" w:space="0" w:color="auto"/>
              </w:divBdr>
              <w:divsChild>
                <w:div w:id="2028947692">
                  <w:marLeft w:val="0"/>
                  <w:marRight w:val="0"/>
                  <w:marTop w:val="0"/>
                  <w:marBottom w:val="0"/>
                  <w:divBdr>
                    <w:top w:val="none" w:sz="0" w:space="0" w:color="auto"/>
                    <w:left w:val="none" w:sz="0" w:space="0" w:color="auto"/>
                    <w:bottom w:val="none" w:sz="0" w:space="0" w:color="auto"/>
                    <w:right w:val="none" w:sz="0" w:space="0" w:color="auto"/>
                  </w:divBdr>
                  <w:divsChild>
                    <w:div w:id="1764644289">
                      <w:marLeft w:val="0"/>
                      <w:marRight w:val="0"/>
                      <w:marTop w:val="0"/>
                      <w:marBottom w:val="0"/>
                      <w:divBdr>
                        <w:top w:val="none" w:sz="0" w:space="0" w:color="auto"/>
                        <w:left w:val="none" w:sz="0" w:space="0" w:color="auto"/>
                        <w:bottom w:val="none" w:sz="0" w:space="0" w:color="auto"/>
                        <w:right w:val="none" w:sz="0" w:space="0" w:color="auto"/>
                      </w:divBdr>
                      <w:divsChild>
                        <w:div w:id="496307942">
                          <w:marLeft w:val="0"/>
                          <w:marRight w:val="0"/>
                          <w:marTop w:val="0"/>
                          <w:marBottom w:val="0"/>
                          <w:divBdr>
                            <w:top w:val="none" w:sz="0" w:space="0" w:color="auto"/>
                            <w:left w:val="none" w:sz="0" w:space="0" w:color="auto"/>
                            <w:bottom w:val="none" w:sz="0" w:space="0" w:color="auto"/>
                            <w:right w:val="none" w:sz="0" w:space="0" w:color="auto"/>
                          </w:divBdr>
                        </w:div>
                        <w:div w:id="19810324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85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7020">
          <w:marLeft w:val="100"/>
          <w:marRight w:val="0"/>
          <w:marTop w:val="0"/>
          <w:marBottom w:val="0"/>
          <w:divBdr>
            <w:top w:val="none" w:sz="0" w:space="0" w:color="auto"/>
            <w:left w:val="none" w:sz="0" w:space="0" w:color="auto"/>
            <w:bottom w:val="none" w:sz="0" w:space="0" w:color="auto"/>
            <w:right w:val="none" w:sz="0" w:space="0" w:color="auto"/>
          </w:divBdr>
          <w:divsChild>
            <w:div w:id="11117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902">
      <w:bodyDiv w:val="1"/>
      <w:marLeft w:val="0"/>
      <w:marRight w:val="0"/>
      <w:marTop w:val="0"/>
      <w:marBottom w:val="0"/>
      <w:divBdr>
        <w:top w:val="none" w:sz="0" w:space="0" w:color="auto"/>
        <w:left w:val="none" w:sz="0" w:space="0" w:color="auto"/>
        <w:bottom w:val="none" w:sz="0" w:space="0" w:color="auto"/>
        <w:right w:val="none" w:sz="0" w:space="0" w:color="auto"/>
      </w:divBdr>
      <w:divsChild>
        <w:div w:id="642853080">
          <w:marLeft w:val="0"/>
          <w:marRight w:val="0"/>
          <w:marTop w:val="0"/>
          <w:marBottom w:val="450"/>
          <w:divBdr>
            <w:top w:val="none" w:sz="0" w:space="0" w:color="auto"/>
            <w:left w:val="none" w:sz="0" w:space="0" w:color="auto"/>
            <w:bottom w:val="none" w:sz="0" w:space="0" w:color="auto"/>
            <w:right w:val="none" w:sz="0" w:space="0" w:color="auto"/>
          </w:divBdr>
          <w:divsChild>
            <w:div w:id="555820099">
              <w:marLeft w:val="0"/>
              <w:marRight w:val="0"/>
              <w:marTop w:val="0"/>
              <w:marBottom w:val="0"/>
              <w:divBdr>
                <w:top w:val="none" w:sz="0" w:space="0" w:color="auto"/>
                <w:left w:val="none" w:sz="0" w:space="0" w:color="auto"/>
                <w:bottom w:val="none" w:sz="0" w:space="0" w:color="auto"/>
                <w:right w:val="none" w:sz="0" w:space="0" w:color="auto"/>
              </w:divBdr>
              <w:divsChild>
                <w:div w:id="2010060762">
                  <w:marLeft w:val="0"/>
                  <w:marRight w:val="0"/>
                  <w:marTop w:val="0"/>
                  <w:marBottom w:val="150"/>
                  <w:divBdr>
                    <w:top w:val="none" w:sz="0" w:space="0" w:color="auto"/>
                    <w:left w:val="none" w:sz="0" w:space="0" w:color="auto"/>
                    <w:bottom w:val="dotted" w:sz="6" w:space="7" w:color="CBC9CD"/>
                    <w:right w:val="none" w:sz="0" w:space="0" w:color="auto"/>
                  </w:divBdr>
                  <w:divsChild>
                    <w:div w:id="1129594414">
                      <w:marLeft w:val="-225"/>
                      <w:marRight w:val="-225"/>
                      <w:marTop w:val="0"/>
                      <w:marBottom w:val="0"/>
                      <w:divBdr>
                        <w:top w:val="none" w:sz="0" w:space="0" w:color="auto"/>
                        <w:left w:val="none" w:sz="0" w:space="0" w:color="auto"/>
                        <w:bottom w:val="none" w:sz="0" w:space="0" w:color="auto"/>
                        <w:right w:val="none" w:sz="0" w:space="0" w:color="auto"/>
                      </w:divBdr>
                      <w:divsChild>
                        <w:div w:id="305208636">
                          <w:marLeft w:val="0"/>
                          <w:marRight w:val="0"/>
                          <w:marTop w:val="0"/>
                          <w:marBottom w:val="0"/>
                          <w:divBdr>
                            <w:top w:val="none" w:sz="0" w:space="0" w:color="auto"/>
                            <w:left w:val="none" w:sz="0" w:space="0" w:color="auto"/>
                            <w:bottom w:val="none" w:sz="0" w:space="0" w:color="auto"/>
                            <w:right w:val="none" w:sz="0" w:space="0" w:color="auto"/>
                          </w:divBdr>
                          <w:divsChild>
                            <w:div w:id="1843620341">
                              <w:marLeft w:val="0"/>
                              <w:marRight w:val="0"/>
                              <w:marTop w:val="0"/>
                              <w:marBottom w:val="0"/>
                              <w:divBdr>
                                <w:top w:val="none" w:sz="0" w:space="0" w:color="auto"/>
                                <w:left w:val="none" w:sz="0" w:space="0" w:color="auto"/>
                                <w:bottom w:val="none" w:sz="0" w:space="0" w:color="auto"/>
                                <w:right w:val="none" w:sz="0" w:space="0" w:color="auto"/>
                              </w:divBdr>
                              <w:divsChild>
                                <w:div w:id="7904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3965">
          <w:marLeft w:val="0"/>
          <w:marRight w:val="0"/>
          <w:marTop w:val="150"/>
          <w:marBottom w:val="450"/>
          <w:divBdr>
            <w:top w:val="none" w:sz="0" w:space="0" w:color="auto"/>
            <w:left w:val="none" w:sz="0" w:space="0" w:color="auto"/>
            <w:bottom w:val="none" w:sz="0" w:space="0" w:color="auto"/>
            <w:right w:val="none" w:sz="0" w:space="0" w:color="auto"/>
          </w:divBdr>
          <w:divsChild>
            <w:div w:id="2041663229">
              <w:marLeft w:val="0"/>
              <w:marRight w:val="0"/>
              <w:marTop w:val="0"/>
              <w:marBottom w:val="0"/>
              <w:divBdr>
                <w:top w:val="none" w:sz="0" w:space="0" w:color="auto"/>
                <w:left w:val="none" w:sz="0" w:space="0" w:color="auto"/>
                <w:bottom w:val="none" w:sz="0" w:space="0" w:color="auto"/>
                <w:right w:val="none" w:sz="0" w:space="0" w:color="auto"/>
              </w:divBdr>
              <w:divsChild>
                <w:div w:id="425735452">
                  <w:marLeft w:val="0"/>
                  <w:marRight w:val="0"/>
                  <w:marTop w:val="0"/>
                  <w:marBottom w:val="150"/>
                  <w:divBdr>
                    <w:top w:val="none" w:sz="0" w:space="0" w:color="auto"/>
                    <w:left w:val="none" w:sz="0" w:space="0" w:color="auto"/>
                    <w:bottom w:val="dotted" w:sz="6" w:space="7" w:color="CBC9CD"/>
                    <w:right w:val="none" w:sz="0" w:space="0" w:color="auto"/>
                  </w:divBdr>
                  <w:divsChild>
                    <w:div w:id="1913807172">
                      <w:marLeft w:val="-225"/>
                      <w:marRight w:val="-225"/>
                      <w:marTop w:val="0"/>
                      <w:marBottom w:val="0"/>
                      <w:divBdr>
                        <w:top w:val="none" w:sz="0" w:space="0" w:color="auto"/>
                        <w:left w:val="none" w:sz="0" w:space="0" w:color="auto"/>
                        <w:bottom w:val="none" w:sz="0" w:space="0" w:color="auto"/>
                        <w:right w:val="none" w:sz="0" w:space="0" w:color="auto"/>
                      </w:divBdr>
                      <w:divsChild>
                        <w:div w:id="742457647">
                          <w:marLeft w:val="0"/>
                          <w:marRight w:val="0"/>
                          <w:marTop w:val="0"/>
                          <w:marBottom w:val="0"/>
                          <w:divBdr>
                            <w:top w:val="none" w:sz="0" w:space="0" w:color="auto"/>
                            <w:left w:val="none" w:sz="0" w:space="0" w:color="auto"/>
                            <w:bottom w:val="none" w:sz="0" w:space="0" w:color="auto"/>
                            <w:right w:val="none" w:sz="0" w:space="0" w:color="auto"/>
                          </w:divBdr>
                          <w:divsChild>
                            <w:div w:id="316611637">
                              <w:marLeft w:val="0"/>
                              <w:marRight w:val="0"/>
                              <w:marTop w:val="0"/>
                              <w:marBottom w:val="0"/>
                              <w:divBdr>
                                <w:top w:val="none" w:sz="0" w:space="0" w:color="auto"/>
                                <w:left w:val="none" w:sz="0" w:space="0" w:color="auto"/>
                                <w:bottom w:val="none" w:sz="0" w:space="0" w:color="auto"/>
                                <w:right w:val="none" w:sz="0" w:space="0" w:color="auto"/>
                              </w:divBdr>
                              <w:divsChild>
                                <w:div w:id="1646619169">
                                  <w:marLeft w:val="0"/>
                                  <w:marRight w:val="0"/>
                                  <w:marTop w:val="0"/>
                                  <w:marBottom w:val="0"/>
                                  <w:divBdr>
                                    <w:top w:val="none" w:sz="0" w:space="0" w:color="auto"/>
                                    <w:left w:val="none" w:sz="0" w:space="0" w:color="auto"/>
                                    <w:bottom w:val="none" w:sz="0" w:space="0" w:color="auto"/>
                                    <w:right w:val="none" w:sz="0" w:space="0" w:color="auto"/>
                                  </w:divBdr>
                                </w:div>
                                <w:div w:id="2493148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DOOCEY, Baroness</dc:creator>
  <cp:keywords/>
  <dc:description/>
  <cp:lastModifiedBy>DOOCEY, Baroness</cp:lastModifiedBy>
  <cp:revision>1</cp:revision>
  <dcterms:created xsi:type="dcterms:W3CDTF">2021-03-14T19:08:00Z</dcterms:created>
  <dcterms:modified xsi:type="dcterms:W3CDTF">2021-03-14T19:16:00Z</dcterms:modified>
</cp:coreProperties>
</file>